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1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723981" w:rsidRPr="00D55186" w:rsidTr="00FD21C6">
        <w:trPr>
          <w:trHeight w:val="2340"/>
        </w:trPr>
        <w:tc>
          <w:tcPr>
            <w:tcW w:w="10031" w:type="dxa"/>
          </w:tcPr>
          <w:tbl>
            <w:tblPr>
              <w:tblpPr w:leftFromText="180" w:rightFromText="180" w:vertAnchor="page" w:horzAnchor="margin" w:tblpY="1141"/>
              <w:tblOverlap w:val="never"/>
              <w:tblW w:w="864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119"/>
              <w:gridCol w:w="2693"/>
            </w:tblGrid>
            <w:tr w:rsidR="00723981" w:rsidRPr="00723981" w:rsidTr="00FD21C6">
              <w:trPr>
                <w:trHeight w:val="851"/>
              </w:trPr>
              <w:tc>
                <w:tcPr>
                  <w:tcW w:w="2835" w:type="dxa"/>
                </w:tcPr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на засед</w:t>
                  </w: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МО__________________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№___ 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«___»_________2024 г.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С.А. </w:t>
                  </w:r>
                  <w:proofErr w:type="spellStart"/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Темичева</w:t>
                  </w:r>
                  <w:proofErr w:type="spellEnd"/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МБОУ </w:t>
                  </w:r>
                  <w:proofErr w:type="spellStart"/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</w:t>
                  </w: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ногородская</w:t>
                  </w:r>
                  <w:proofErr w:type="spellEnd"/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И.В. </w:t>
                  </w:r>
                  <w:proofErr w:type="spellStart"/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Шушин</w:t>
                  </w:r>
                  <w:proofErr w:type="spellEnd"/>
                </w:p>
              </w:tc>
            </w:tr>
          </w:tbl>
          <w:p w:rsidR="00723981" w:rsidRPr="00723981" w:rsidRDefault="00723981" w:rsidP="00F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8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723981" w:rsidRPr="00723981" w:rsidRDefault="00723981" w:rsidP="00F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81">
              <w:rPr>
                <w:rFonts w:ascii="Times New Roman" w:hAnsi="Times New Roman" w:cs="Times New Roman"/>
                <w:sz w:val="24"/>
                <w:szCs w:val="24"/>
              </w:rPr>
              <w:t>Лесногородская</w:t>
            </w:r>
            <w:proofErr w:type="spellEnd"/>
            <w:r w:rsidRPr="0072398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23981" w:rsidRPr="00723981" w:rsidRDefault="00723981" w:rsidP="00FD21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981" w:rsidRPr="00A351F2" w:rsidRDefault="00723981" w:rsidP="0072398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23981" w:rsidRPr="00A351F2" w:rsidRDefault="00723981" w:rsidP="0072398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23981" w:rsidRPr="000F791A" w:rsidRDefault="00723981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981" w:rsidRPr="000F791A" w:rsidRDefault="00723981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981" w:rsidRDefault="00723981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981" w:rsidRPr="000F791A" w:rsidRDefault="00723981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</w:t>
      </w:r>
      <w:r w:rsidRPr="000F791A">
        <w:rPr>
          <w:rFonts w:ascii="Times New Roman" w:eastAsia="Times New Roman" w:hAnsi="Times New Roman" w:cs="Times New Roman"/>
          <w:b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0F791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723981" w:rsidRPr="00DA411A" w:rsidRDefault="00723981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A411A">
        <w:rPr>
          <w:rFonts w:ascii="Times New Roman" w:eastAsia="Times New Roman" w:hAnsi="Times New Roman" w:cs="Times New Roman"/>
          <w:b/>
          <w:caps/>
          <w:sz w:val="24"/>
          <w:szCs w:val="24"/>
        </w:rPr>
        <w:t>Элективного курса</w:t>
      </w:r>
    </w:p>
    <w:p w:rsidR="00723981" w:rsidRDefault="00723981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«Практикум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биологии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23981" w:rsidRDefault="00723981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Агроклассы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23981" w:rsidRPr="000F791A" w:rsidRDefault="00723981" w:rsidP="00723981">
      <w:pPr>
        <w:spacing w:before="33" w:after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«АА» класс</w:t>
      </w:r>
    </w:p>
    <w:p w:rsidR="00723981" w:rsidRPr="000F791A" w:rsidRDefault="00723981" w:rsidP="00723981">
      <w:pPr>
        <w:spacing w:before="33" w:after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981" w:rsidRPr="000F791A" w:rsidRDefault="00723981" w:rsidP="00723981">
      <w:pPr>
        <w:spacing w:before="33" w:after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981" w:rsidRPr="000F791A" w:rsidRDefault="00723981" w:rsidP="00723981">
      <w:pPr>
        <w:tabs>
          <w:tab w:val="left" w:pos="142"/>
        </w:tabs>
        <w:spacing w:after="0"/>
        <w:ind w:firstLine="6237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23981" w:rsidRDefault="00723981" w:rsidP="00723981">
      <w:pPr>
        <w:tabs>
          <w:tab w:val="left" w:pos="142"/>
        </w:tabs>
        <w:spacing w:after="0" w:line="322" w:lineRule="exact"/>
        <w:ind w:right="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Составитель: учитель химии </w:t>
      </w:r>
    </w:p>
    <w:p w:rsidR="00723981" w:rsidRPr="000F791A" w:rsidRDefault="00723981" w:rsidP="00723981">
      <w:pPr>
        <w:tabs>
          <w:tab w:val="left" w:pos="142"/>
        </w:tabs>
        <w:spacing w:after="0" w:line="322" w:lineRule="exact"/>
        <w:ind w:right="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Киселёва А.А.</w:t>
      </w:r>
    </w:p>
    <w:p w:rsidR="00723981" w:rsidRDefault="00723981" w:rsidP="00723981">
      <w:pPr>
        <w:tabs>
          <w:tab w:val="left" w:pos="5430"/>
        </w:tabs>
        <w:spacing w:line="360" w:lineRule="auto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</w:p>
    <w:p w:rsidR="00723981" w:rsidRDefault="00723981" w:rsidP="00723981">
      <w:pPr>
        <w:tabs>
          <w:tab w:val="left" w:pos="543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723981" w:rsidRDefault="00723981" w:rsidP="00723981">
      <w:pPr>
        <w:tabs>
          <w:tab w:val="left" w:pos="543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723981" w:rsidRDefault="00723981" w:rsidP="00723981">
      <w:pPr>
        <w:tabs>
          <w:tab w:val="left" w:pos="543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723981" w:rsidRDefault="00723981" w:rsidP="00723981">
      <w:pPr>
        <w:tabs>
          <w:tab w:val="left" w:pos="543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723981" w:rsidRDefault="00723981" w:rsidP="00723981">
      <w:pPr>
        <w:tabs>
          <w:tab w:val="left" w:pos="543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723981" w:rsidRPr="000F791A" w:rsidRDefault="00723981" w:rsidP="00723981">
      <w:pPr>
        <w:tabs>
          <w:tab w:val="left" w:pos="543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  <w:r>
        <w:rPr>
          <w:rFonts w:ascii="Times New Roman" w:hAnsi="Times New Roman" w:cs="Times New Roman"/>
          <w:b/>
          <w:caps/>
          <w:sz w:val="20"/>
          <w:szCs w:val="24"/>
          <w:lang w:eastAsia="ar-SA"/>
        </w:rPr>
        <w:t>Одинцово 2024</w:t>
      </w:r>
    </w:p>
    <w:p w:rsidR="00723981" w:rsidRDefault="007239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элективный курс предназначен для учащихся 10 класса и рассчитан на 34 часа. </w:t>
      </w: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Элективный курс  углубляет базовые знания  по биол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гии и направлен на формирование и развитие основных учебных компете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в ходе решения биологических задач.</w:t>
      </w: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Концепция программы курса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 её разработка связ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  разработкой системы специализированной подготовки (профильного обучения) в старших классах и направлено на реализацию  личностно - ор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ентированного процесса, при котором максимально учитываются интересы, склонности, и способности старшеклассников. Основной акцент  курса  ст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вится не на  приоритете содержания, а  на приоритете освоения учащимися способов действий, не нанося ущерб самому содержанию, т.е. развитию предметных и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что находит отражение в ко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трольно-измерительных материалах ЕГЭ.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Актуальность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данного элективного курса подкрепляется практической значимостью изучаемых тем, что способствует повышению интереса к п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знанию биологии и ориентирует на выбор профиля</w:t>
      </w:r>
      <w:r w:rsidR="006F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дальнейшей профор</w:t>
      </w:r>
      <w:r w:rsidR="006F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F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ентации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gramStart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складывается первое представление о творческой научно-исследовательской деятельности, накапливаются умения самосто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расширять знания.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Актуальность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 решать  задачи по биологии  возрастает  в связи  с  введением  ЕГЭ  по биологии,  а также  с тем, что необходимо прим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знания  на практике. Решение  задач  по биологии дает  возможность  лучше  познать  фундаментальные  общебиологические понятия, 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ражающие строение и функционирование  биологических систем  на  всех  уровнях организации  жизни.</w:t>
      </w:r>
    </w:p>
    <w:p w:rsid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 задач по биологии позволяет также углубить  и  закрепить  знания  по  разделам    общей  биологии. Огромную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важность в не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рывном  образовании  приобретают  вопросы  самостоятельной  работы  учащихся, умение  мыслить  самостоятельно  и  нах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 решение.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 условия  для  индивидуальной и  групповой  форм  деятел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учащихся.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Особенностями  программы курса  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тесная связь его содерж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 уроками  общей  биологии и  соответствие  требованиям  </w:t>
      </w:r>
      <w:r w:rsidR="006F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Подбор материалов для занятий осуществляется на основе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орие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тированных заданий, направленных на   разв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тие  трёх уровней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репродуктивного, прикладного  и творческ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Целью курса является: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 систематизация, расширение и углубление знаний учащи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 об основных биологических закономерностях; формирование навыков решения  биологических  задач различных типов.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Формирование системы знаний по основным законам биологии.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умений и навыков решения биологических задач р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продуктивного, прикладного и творческого характера.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Отработка навыков применения генетических законов.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Формирование потребности в приобретении новых знаний и способах их получения путем самообразования.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Благодаря  элективному  курсу  по  биологии выполняется несколько функций: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Курс «</w:t>
      </w:r>
      <w:r w:rsidR="006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по биологии»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закрепить и углубить ур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вень знаний учащихся по биологии, применить эти знания путём решения биологических з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Осуществляется личностно-ориентированный подход в обучении.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результате   прохождения программы элективного курса:</w:t>
      </w:r>
    </w:p>
    <w:p w:rsidR="00723981" w:rsidRPr="00723981" w:rsidRDefault="00723981" w:rsidP="0072398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Учащиеся должны знать:</w:t>
      </w:r>
    </w:p>
    <w:p w:rsidR="00723981" w:rsidRPr="00723981" w:rsidRDefault="00723981" w:rsidP="007239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молекулярной биологии, цитологии  и генетики</w:t>
      </w:r>
      <w:r w:rsidR="006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</w:t>
      </w:r>
      <w:r w:rsidR="006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новах селекции и  биотехнологии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3981" w:rsidRPr="00723981" w:rsidRDefault="00723981" w:rsidP="007239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молекулярных и клеточных механизмах наследов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генов и формирования признаков</w:t>
      </w:r>
      <w:r w:rsidR="006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закрепление этих признаков в </w:t>
      </w:r>
      <w:proofErr w:type="spellStart"/>
      <w:r w:rsidR="006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</w:t>
      </w:r>
      <w:r w:rsidR="006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топе</w:t>
      </w:r>
      <w:proofErr w:type="spellEnd"/>
      <w:r w:rsidR="006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потомства для улучшения продуктивности сельскохозяйственных кул</w:t>
      </w:r>
      <w:r w:rsidR="006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34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 и </w:t>
      </w:r>
      <w:r w:rsidR="00E6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3981" w:rsidRPr="00723981" w:rsidRDefault="00723981" w:rsidP="007239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Специфические термины и символику, используемые при решении г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нетических задач и задач по молекулярной биологии;</w:t>
      </w:r>
    </w:p>
    <w:p w:rsidR="00723981" w:rsidRPr="00723981" w:rsidRDefault="00723981" w:rsidP="007239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и функции органоидов клетки. Основные положения клето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теории Т. Шванна и М.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Шлейдена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3981" w:rsidRPr="00723981" w:rsidRDefault="00723981" w:rsidP="007239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состав клетки: белки, жиры, углеводы, нуклеиновые ки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лоты</w:t>
      </w:r>
      <w:r w:rsidR="00E61A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влияние обогащенных кормов на продуктивность</w:t>
      </w:r>
      <w:r w:rsidR="008B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животных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3981" w:rsidRPr="00723981" w:rsidRDefault="00723981" w:rsidP="007239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процессов жизнедеятельности клетки: энергетический 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мен, пластический обмен: фотосинтез, биосинтез</w:t>
      </w:r>
      <w:r w:rsidR="008B7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хемосинтез, использование бактерий для производства животного белка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3981" w:rsidRPr="00723981" w:rsidRDefault="00723981" w:rsidP="007239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Менделя, закон Моргана, закон чистоты гамет;</w:t>
      </w:r>
    </w:p>
    <w:p w:rsidR="00723981" w:rsidRPr="00723981" w:rsidRDefault="00723981" w:rsidP="007239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Биологическое значение всех процессов жизнедеятельности, происх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дящих в клетке;</w:t>
      </w:r>
    </w:p>
    <w:p w:rsidR="00723981" w:rsidRPr="00723981" w:rsidRDefault="00723981" w:rsidP="007239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изменчивости, причины изменчивости;</w:t>
      </w:r>
    </w:p>
    <w:p w:rsidR="00723981" w:rsidRPr="00723981" w:rsidRDefault="00723981" w:rsidP="007239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Алгоритмы решения задач базового и повышенного уровня сложности.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723981" w:rsidRPr="00723981" w:rsidRDefault="00723981" w:rsidP="0072398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Выстраивать алгоритм решения задач на основе полученных теорет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знаний законов цитологии, молекулярной биологии, генетики;</w:t>
      </w:r>
    </w:p>
    <w:p w:rsidR="00723981" w:rsidRPr="00723981" w:rsidRDefault="00723981" w:rsidP="0072398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Объяснять роль генетики в формировании научного мировоззрения; содержание генетической задачи;</w:t>
      </w:r>
    </w:p>
    <w:p w:rsidR="00723981" w:rsidRPr="00723981" w:rsidRDefault="00723981" w:rsidP="0072398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Обобщать и применять знания о клеточном и организменном уровне организации жизни;</w:t>
      </w:r>
    </w:p>
    <w:p w:rsidR="00723981" w:rsidRPr="00723981" w:rsidRDefault="00723981" w:rsidP="0072398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Обобщать и применять знания о многообразии организмов разных царств;</w:t>
      </w:r>
    </w:p>
    <w:p w:rsidR="00723981" w:rsidRPr="00723981" w:rsidRDefault="00723981" w:rsidP="0072398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Сопоставлять особенности строения и функционирования организмов разных царств;</w:t>
      </w:r>
    </w:p>
    <w:p w:rsidR="00723981" w:rsidRPr="00723981" w:rsidRDefault="00723981" w:rsidP="0072398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Устанавливать последовательность биологических объектов, проце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сов, явлений;</w:t>
      </w:r>
    </w:p>
    <w:p w:rsidR="00723981" w:rsidRPr="00723981" w:rsidRDefault="00723981" w:rsidP="0072398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Устанавливать причинно-следственные связи, делать обобщения, п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полнять и систематизировать полученные знания;</w:t>
      </w:r>
    </w:p>
    <w:p w:rsidR="00723981" w:rsidRPr="00723981" w:rsidRDefault="00723981" w:rsidP="0072398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Применять биологические знания в практических ситуациях (практ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ко-ориентированное задание); применять термины по генетике, символику при решении генетических задач.  </w:t>
      </w:r>
    </w:p>
    <w:p w:rsidR="00723981" w:rsidRPr="00723981" w:rsidRDefault="00723981" w:rsidP="0072398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Решать задачи по цитологии базового уровня и повышенного на пр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менение знаний в новой ситуации;</w:t>
      </w:r>
    </w:p>
    <w:p w:rsidR="00723981" w:rsidRPr="00723981" w:rsidRDefault="00723981" w:rsidP="0072398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Решать  задачи  по генетике базового уровня и повышенного на пр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менение знаний в новой ситуации;</w:t>
      </w:r>
    </w:p>
    <w:p w:rsidR="00723981" w:rsidRPr="00723981" w:rsidRDefault="00723981" w:rsidP="0072398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Решать  задачи   по молекулярной биологии  базового уровня и пов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шенного на применение знаний в новой ситуации;</w:t>
      </w:r>
    </w:p>
    <w:p w:rsidR="00723981" w:rsidRPr="00723981" w:rsidRDefault="00723981" w:rsidP="0072398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общие приемы работы с тестовыми заданиями  разли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сложности, ориентироваться в программном материале, уметь четко формулировать свои мысли;</w:t>
      </w:r>
    </w:p>
    <w:p w:rsidR="00723981" w:rsidRPr="00723981" w:rsidRDefault="00723981" w:rsidP="0072398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Пользоваться различными пособиями, справочной литературой, </w:t>
      </w:r>
      <w:proofErr w:type="gramStart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тернет-источниками</w:t>
      </w:r>
      <w:proofErr w:type="gramEnd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элективного курса включает 3  основные разд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ла: решение  задач по молекулярной биологии, решение  задач по цитологии, решение  задач по генетике, данные разделы делятся на темы, и каждая тема элективного курса является продолжением курса биологии. Элективный ку</w:t>
      </w:r>
      <w:proofErr w:type="gramStart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вкл</w:t>
      </w:r>
      <w:proofErr w:type="gramEnd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теоретические занятия и практикумы по решению задач.</w:t>
      </w:r>
    </w:p>
    <w:p w:rsidR="00723981" w:rsidRPr="00723981" w:rsidRDefault="00723981" w:rsidP="0072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СОДЕРЖАНИЕ ЭЛЕКТИВНОГО КУРСА</w:t>
      </w:r>
    </w:p>
    <w:p w:rsidR="00723981" w:rsidRPr="00723981" w:rsidRDefault="00723981" w:rsidP="0072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3F21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Практикум по биологии</w:t>
      </w:r>
      <w:bookmarkStart w:id="0" w:name="_GoBack"/>
      <w:bookmarkEnd w:id="0"/>
      <w:r w:rsidRPr="0072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723981" w:rsidRPr="00723981" w:rsidRDefault="00723981" w:rsidP="0072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(Биология, 10 класс)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Введение (1 час).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и задачи элективного курса. Актуализация ранее полученных знаний по разделам биологии: Молекулярная биология, основы генетики.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задач по теме «Основные свойства живого. Системная организ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ция жизни».</w:t>
      </w:r>
    </w:p>
    <w:p w:rsidR="00723981" w:rsidRPr="00723981" w:rsidRDefault="00723981" w:rsidP="0072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1.</w:t>
      </w:r>
    </w:p>
    <w:p w:rsidR="00723981" w:rsidRPr="00723981" w:rsidRDefault="00723981" w:rsidP="0072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задач по теме «Молекулярная биология» (6 часов)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1.1.  Химический состав клетки. Неорганические вещества.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Химические элементы и их роль в клетке. Неорганические вещества и их роль в жизнедеятельности клетки. Вода в клетке, взаимосвязь ее строения, х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мических свойств и биологической роли. Соли неорганических кислот, их вклад в обеспечение жизнедеятельности клетки и поддержание гомеостаза. Ионы в клетке, их функции. Осмотическое давление и тургор в клетке. Буферные с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стемы клетки.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1.2. Химический состав клетки.  Углеводы. Липиды.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Углеводы в жизнедеятельности растений, животных, грибов и бактерий. Структурные и функциональные особенности моносахаридов и дисахаридов. Биополимеры - полисахариды, строение и биологическая роль.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Жиры и липиды, особенности их строения, связанные с функциональной активностью клетки.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1.3. Химический состав клетки. Белки.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Органические вещества клетки. Биополимеры – белки. Структурная орг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низация белковых молекул. Свойства белков. Денатурация и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ренатурация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би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логический смысл и значение. Функции белковых молекул. Ферменты, их роль в обеспечении процессов жизнедеятельности. Классификация ферментов.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1.4. Химический состав клетки. Нуклеиновые кислоты.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Нуклеиновые кислоты, их роль в клетке. История изучения. ДНК – молек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 хранения наследственной информации. Структурная организация ДНК. С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моудвоение ДНК. РНК, ее виды, особенности строения и функционирования.  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АТФ – основной аккумулятор энергии в клетке. Особенности строения м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лекулы и функции АТФ. Витамины, строение, источник поступления и роль в организме и клетке.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Демонстрации</w:t>
      </w: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модель ДНК и РНК, таблицы «Генетический код», «Ме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оз», модели-аппликации, иллюстрирующие законы наследственности, перекрест хромосом; хромосомные аномалии человека и их фенотипические проявления.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Лабораторные работы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Л.Р.№ 1 «Изучение ферментативной активности слюны».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Л.Р.№ 2 ««Выделение и очистка ДНК из клеток растений»</w:t>
      </w:r>
    </w:p>
    <w:p w:rsidR="00723981" w:rsidRPr="00723981" w:rsidRDefault="00723981" w:rsidP="0072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Контрольная работа по разделу «Молекулярная биология».</w:t>
      </w:r>
    </w:p>
    <w:p w:rsidR="00723981" w:rsidRPr="00723981" w:rsidRDefault="00723981" w:rsidP="0072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2.  </w:t>
      </w:r>
    </w:p>
    <w:p w:rsidR="00723981" w:rsidRPr="00723981" w:rsidRDefault="00723981" w:rsidP="0072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задач по теме «Цитология»  (11 часов).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2.1. Цитология как наука.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Предмет, задачи и методы современной цитологии. Место цитологии в с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стеме естественнонаучных и биологических наук. История развития цитология. Теоретическое и практическое значение цитологических исследований в мед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цине, здравоохранении, сельском хозяйстве, деле охраны природы и других сферах человеческой деятельности.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открытие клетки. Клеточная теория. Основные положения первой клеточной теории. Современная клеточная теория, ее основные положения и значение для развития биологии.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2.2. Строение клетки и её органоиды.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Плазматическая мембрана и оболочка клетки. Строение мембраны клеток. Проникновение веществ через мембрану клеток. Виды транспорта веществ ч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 цитоплазматическую мембрану клеток (пассивный и активный транспорт,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экзоцитоз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эндоцитоз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Особенности строения оболочек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прокариотических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эукариотических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клеток.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Цитоплазма и ее структурные компоненты. Основное вещество цитопла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мы, его свойства и функции.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Ядро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интерфазной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клетки. Химический состав  и строение ядра. Значение ядра в обмене веществ и передаче генетической информации. Ядрышко, ос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бенности строения и функции. Хромосомы, постоянство числа и формы, тонкое строение. Понятие о кариотипе. Гаплоидный и диплоидный наборы хромосом.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Аппарат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Гольджи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Строение, расположение в клетках животных и раст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ний, функции аппарата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Гольджи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синтез полисахаридов и липидов, накопление и созревание секретов (белки, липиды, полисахариды), транспорт веществ, роль в формировании плазматической мембраны и лизосом. Строение и функции л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зосом.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Эндоплазматическая сеть (ЭПС), ее типы. Особенности строения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агран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лярной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(гладкой) и гранулярной (шероховатой) ЭПС. Значение </w:t>
      </w:r>
      <w:proofErr w:type="gram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гладкой</w:t>
      </w:r>
      <w:proofErr w:type="gram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ЭПС в синтезе полисахаридов и липидов, их накоплении и транспорте. Защитная функция ЭПС (изоляция и нейтрализация вредных для клетки веществ). Фун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ции шероховатой ЭПС (участие в синтезе белков, в накоплении белковых пр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дуктов и их транспорте, связь с другими органоидами и оболочкой клетки).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Рибосомы, особенности строения и роль в биосинтезе белка.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Полирибос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Вакуоли растительных клеток, их значение, связь с ЭПС.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Пластиды: лейкопласты, хлоропласты, хромопласты. Особенности, стро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и функции пластид.  ДНК пластид. Происхождение хлоропластов. Взаимное превращение пластид.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Митохондрии, строение (наружная и внутренняя мембраны,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кристы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тохондриальные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ДНК, РНК, рибосомы, их роль. Функции митохондрий. Гип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тезы о происхождении митохондрий. Значение возникновения кислородного дыхания в эволюции.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Клеточный центр, его строение и функции. Органоиды движения. Клето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 включения – непостоянный органоид клеток, особенности и функции.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2.3. Фотосинтез.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Обмен веществ и энергии. Понятие о пластическом и энергетическом 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Фотосинтез. </w:t>
      </w:r>
      <w:proofErr w:type="gram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Световая</w:t>
      </w:r>
      <w:proofErr w:type="gram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темновая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фазы фотосинтеза, основные процессы, происходящие в эти фазы. Основные итоги световой фазы - синтез АТФ, выд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ление кислорода.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Фотофосфорилирование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Суммарное уравнение фотосинтеза. Первичные продукты фотосинтеза. Фотосинтез и урожай сельскохозяйственных культур. Пути повышения продуктивности сельскохозяйственных растений.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К.А.Тимирязев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космической роли зеленых растений. Хемосинтез и его знач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в природе.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2.4. Энергетический обмен</w:t>
      </w:r>
      <w:r w:rsidRPr="007239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Энергетический обмен в клетке и его биологический смысл. Этапы энерг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тического обмена, приуроченность этих процессов к определенным структурам клетки. Значение митохондрий и АТФ в энергетическом обмене.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2.5. Биосинтез белка.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Биосинтез белков в клетке и его значение. Роль генов в биосинтезе белков. Генетический код и его свойства. Этапы биосинтеза белка. Реакции матричного синтеза. Регуляция синтеза белков. Ген-регулятор, ген-оператор, структурные гены, их взаимодействие. Принцип обратной связи в регуляции функционир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вания генов. Современные представления о природе гена.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2.6. Типы деления клеток</w:t>
      </w:r>
      <w:r w:rsidRPr="007239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Жизненный цикл клетки и его этапы. Подготовка клетки к делению – 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терфаза, ее периоды (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пресинтетический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синтетический</w:t>
      </w:r>
      <w:proofErr w:type="gram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постсинтетический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Биологическое значение интерфазы.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Апоптоз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Митотический цикл.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Амитоз и его значение. Митоз - цитологическая основа бесполого размн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жения. Фазы митоза, их характеристика. Структурные изменения и физиолог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ческие особенности органоидов клетки во время митотического деления. Вер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тено деления, строение и функции нитей веретена. Биологическое значение м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тоза.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Мейоз - цитологическая основа полового размножения. Первое деление мейоза, его фазы, их характеристика. Уменьшение числа хромосом как резул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тат первого деления. Второе деление мейоза, фазы, их характеристика. Биол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гическое значение мейоза.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2.7. Бесполое и половое размножение.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Формы и способы размножения организмов. Бесполое размножение, его виды и значение. Половое размножение, его виды и эволюционное значение. Общая характеристика и особенности размножения основных групп органи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мов. Развитие мужских и женских половых клеток у животных и растений.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2.8. Онтогенез – индивидуальное развитие организмов.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Оплодотворение и его типы. Оплодотворение и развитие зародыша у ж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вотных. Основные этапы эмбрионального развития животных.  Взаимодействие частей развивающегося зародыша. Биогенетический закон, его современная 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терпретация. Постэмбриональное развитие. Вредное влияние алкоголя, никот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на, наркотиков, загрязнения окружающей среды на развитие зародыша живо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 и человека.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Общая характеристика и особенности размножения вирусов, бактерий, в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дорослей, мохообразных, папоротникообразных, голосеменных, покрытосеме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ных, грибов и лишайников.</w:t>
      </w:r>
      <w:proofErr w:type="gram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Смена фаз в жизненном цикле.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Демонстрации: 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схемы энергетического обмена и фотосинтеза.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Лабораторные работы: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Л.Р.№ 3 «Влияние осмоса на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тургорное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состояние клеток».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Л.Р.№ 4 «Сравнение диффузионной способности клеточной мембраны и клеточной оболочки».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Л.Р.№ 5 «Плазмолиз и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деплазмолиз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растительной клетке».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Л.Р.№ 6 «Определение интенсивности процесса фиксации углекислого газа клетками водоросли хлореллы».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Л.Р. № 7 «Выделение углекислого газа и теплоты дрожжевыми клетками при брожении»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Л.Р.№ 8 «Поведение хромосом при митотическом делении в клетках раст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ний».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Л.Р.№ 9 «Поведение хромосом при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мейотическом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делении в клетках раст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ний».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Контрольная работа по разделу «Цитология».</w:t>
      </w:r>
    </w:p>
    <w:p w:rsidR="00723981" w:rsidRPr="00723981" w:rsidRDefault="00723981" w:rsidP="0072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3.</w:t>
      </w:r>
    </w:p>
    <w:p w:rsidR="00723981" w:rsidRPr="00723981" w:rsidRDefault="00723981" w:rsidP="0072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задач по теме «Генетика» (15 часов).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3.1. Независимое наследование признаков.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Предмет, задачи и методы генетики. Основные разделы генетики. Место генетики среди биологических наук. Значение генетики в разработке проблем охраны природы, здравоохранения, медицины, сельского хозяйства. Практич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ское значение генетики.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Мендель – основоположник генетики. Метод генетического анализа, разработанный Г. Менделем. Генетическая символика. Правила записи схем скрещивания.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Наследование при моногибридном скрещивании. Доминантные и реце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сивные признаки. Первый закон Менделя - закон единообразия гибридов перв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поколения. Второй закон Менделя - закон расщепления. Правило чистоты гамет. Цитологические основы расщепления при моногибридном скрещивании. Статистический характер расщепления.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Понятие о генах и аллелях. Фенотип и генотип.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Гомозигота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гетерозигота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Расщепление при возвратном и анализирующем скрещивании.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Наследование при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дигибридном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скрещивании. Независимое комбиниров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независимых пар признаков - третий закон Менделя. Цитологические осн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независимого комбинирования пар признаков.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Демонстрации: 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решетка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Пеннета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биологический материал.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3.2. Взаимодействие аллельных и неаллельных генов.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Наследование при взаимодействии аллельных генов. Доминирование. Н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полное доминирование.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Кодомнирование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Сверхдоминирование. Множестве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 аллелизм.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Взаимодействие неаллельных генов. Новообразования при скрещивании. Особенности наследования количественных признаков.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Комплиментарность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Эпистаз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Полимерия. Множественное действие генов. Примеры множественн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 действия генов. Возможные механизмы объяснения этого явления. Генотип как целостная исторически сложившаяся система.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Демонстрации: 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рисунки, иллюстрирующие взаимодействие аллельных и неаллельных генов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∙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окраска ягод земляники при неполном доминировании;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∙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окраска меха у норок при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плейотропном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действии гена;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∙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окраска венчика у льна – пример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комплементарности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∙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окраска плода у тыквы при эпистатическом взаимодействии двух генов;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Symbol" w:eastAsia="Times New Roman" w:hAnsi="Symbol" w:cs="Times New Roman"/>
          <w:color w:val="000000"/>
          <w:sz w:val="27"/>
          <w:szCs w:val="27"/>
          <w:lang w:eastAsia="ru-RU"/>
        </w:rPr>
        <w:t>∙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окраска колосковой чеш</w:t>
      </w:r>
      <w:proofErr w:type="gram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уи у о</w:t>
      </w:r>
      <w:proofErr w:type="gram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вса – пример полимерии.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3.3. Хромосомная теория наследственности.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Явление сцепленного наследования и ограниченность третьего закона Менделя. Значение работ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Т.Г.Моргана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его школы в изучении явления сце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ленного наследования. Кроссинговер, его биологическое значение. Генетич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ские карты хромосом. Основные положения хромосомной теории наследстве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ности. Вклад школы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Т.Г.Моргана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разработку хромосомной теории насле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ственности.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Демонстрации:</w:t>
      </w:r>
      <w:r w:rsidRPr="00723981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 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модели-аппликации, иллюстрирующие законы насле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ственности, перекрест хромосом; генетические карты хромосом.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3.4. Генетика пола.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Генетика пола. Первичные и вторичные половые признаки. Хромосомная теория определения пола.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Гомогаметный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гетерогаметный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пол. Типы опред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ления пола. Механизм поддержания соотношения полов 1:1. Наследование пр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знаков, сцепленных с полом.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Демонстрации:</w:t>
      </w:r>
      <w:r w:rsidRPr="00723981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 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схемы скрещивания на примере классической гемофилии и дальтонизма человека.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Лабораторные работы:</w:t>
      </w:r>
    </w:p>
    <w:p w:rsidR="00723981" w:rsidRPr="00723981" w:rsidRDefault="00723981" w:rsidP="00723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  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Л.Р.№ 10 «Определение генотипа плодовой мушки дрозофилы по фенотипу».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3.5. Закономерности изменчивости.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Изменчивость. Классификация изменчивости с позиций современной ген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тики.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Фенотипическая (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модификационная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онтогенетическая) изменчивость. Норма реакц</w:t>
      </w:r>
      <w:proofErr w:type="gram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ии и ее</w:t>
      </w:r>
      <w:proofErr w:type="gram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зависимость от генотипа. Статистические закономерности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модификационной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изменчивости; вариационный ряд и вариационная кривая.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Генотипическая (комбинативная и мутационная) изменчивость. Значение комбинативной изменчивости в объяснении эволюционных процессов, селекции организмов.  Мутационная изменчивость, ее виды. Мутации, их причины. Кла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сификация мутаций по характеру изменения генотипа (генные, хромосомные, геномные, цитоплазматические). Последствия влияния мутагенов на организм. Меры защиты окружающей среды от загрязнения мутагенами. Закон гомолог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ческих рядов в наследственной изменчивости. Н.И. Вавилова. Экспериментал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ное получение мутаций.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3.6. Генетика человека.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Генетика человека. Человек как объект генетических исследований. Мет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 изучения наследственности человека: генеалогический, близнецовый, цит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генетический, гибридизация соматических клеток.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Наследственные болезни, их распространение в популяциях человека. М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 профилактики наследственных заболеваний человека. Вредное влияние а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коголя, никотина и наркотических веществ на наследственность человека. М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дико-генетическое консультирование. Критика расистских теорий с позиций с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временной генетики.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Демонстрации:</w:t>
      </w:r>
      <w:r w:rsidRPr="00723981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 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таблица «Символы родословной», рисунки, иллюстрир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7239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ющие хромосомные аномалии человека и их фенотипические проявления.</w:t>
      </w:r>
    </w:p>
    <w:p w:rsidR="004E4CB6" w:rsidRDefault="004E4CB6"/>
    <w:sectPr w:rsidR="004E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3409"/>
    <w:multiLevelType w:val="multilevel"/>
    <w:tmpl w:val="F52E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41E06"/>
    <w:multiLevelType w:val="multilevel"/>
    <w:tmpl w:val="EAE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A5616"/>
    <w:multiLevelType w:val="multilevel"/>
    <w:tmpl w:val="BCA2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23123"/>
    <w:multiLevelType w:val="multilevel"/>
    <w:tmpl w:val="7F5ED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7F"/>
    <w:rsid w:val="001C0F7F"/>
    <w:rsid w:val="003F21A0"/>
    <w:rsid w:val="004E4CB6"/>
    <w:rsid w:val="00634856"/>
    <w:rsid w:val="006F4A3F"/>
    <w:rsid w:val="00723981"/>
    <w:rsid w:val="008971A1"/>
    <w:rsid w:val="008B746A"/>
    <w:rsid w:val="00E6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7">
    <w:name w:val="c27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23981"/>
  </w:style>
  <w:style w:type="character" w:customStyle="1" w:styleId="c26">
    <w:name w:val="c26"/>
    <w:basedOn w:val="a0"/>
    <w:rsid w:val="00723981"/>
  </w:style>
  <w:style w:type="character" w:customStyle="1" w:styleId="c30">
    <w:name w:val="c30"/>
    <w:basedOn w:val="a0"/>
    <w:rsid w:val="00723981"/>
  </w:style>
  <w:style w:type="paragraph" w:customStyle="1" w:styleId="c76">
    <w:name w:val="c76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3981"/>
  </w:style>
  <w:style w:type="character" w:customStyle="1" w:styleId="c28">
    <w:name w:val="c28"/>
    <w:basedOn w:val="a0"/>
    <w:rsid w:val="00723981"/>
  </w:style>
  <w:style w:type="character" w:customStyle="1" w:styleId="c53">
    <w:name w:val="c53"/>
    <w:basedOn w:val="a0"/>
    <w:rsid w:val="00723981"/>
  </w:style>
  <w:style w:type="character" w:customStyle="1" w:styleId="c41">
    <w:name w:val="c41"/>
    <w:basedOn w:val="a0"/>
    <w:rsid w:val="00723981"/>
  </w:style>
  <w:style w:type="character" w:customStyle="1" w:styleId="c107">
    <w:name w:val="c107"/>
    <w:basedOn w:val="a0"/>
    <w:rsid w:val="00723981"/>
  </w:style>
  <w:style w:type="paragraph" w:customStyle="1" w:styleId="c73">
    <w:name w:val="c73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23981"/>
  </w:style>
  <w:style w:type="paragraph" w:customStyle="1" w:styleId="c4">
    <w:name w:val="c4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23981"/>
  </w:style>
  <w:style w:type="paragraph" w:customStyle="1" w:styleId="c9">
    <w:name w:val="c9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23981"/>
  </w:style>
  <w:style w:type="paragraph" w:customStyle="1" w:styleId="c6">
    <w:name w:val="c6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3981"/>
  </w:style>
  <w:style w:type="character" w:customStyle="1" w:styleId="c31">
    <w:name w:val="c31"/>
    <w:basedOn w:val="a0"/>
    <w:rsid w:val="00723981"/>
  </w:style>
  <w:style w:type="character" w:customStyle="1" w:styleId="c2">
    <w:name w:val="c2"/>
    <w:basedOn w:val="a0"/>
    <w:rsid w:val="00723981"/>
  </w:style>
  <w:style w:type="paragraph" w:customStyle="1" w:styleId="c14">
    <w:name w:val="c14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723981"/>
  </w:style>
  <w:style w:type="character" w:customStyle="1" w:styleId="c71">
    <w:name w:val="c71"/>
    <w:basedOn w:val="a0"/>
    <w:rsid w:val="00723981"/>
  </w:style>
  <w:style w:type="paragraph" w:customStyle="1" w:styleId="c72">
    <w:name w:val="c72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723981"/>
  </w:style>
  <w:style w:type="paragraph" w:customStyle="1" w:styleId="c23">
    <w:name w:val="c23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723981"/>
  </w:style>
  <w:style w:type="character" w:customStyle="1" w:styleId="c67">
    <w:name w:val="c67"/>
    <w:basedOn w:val="a0"/>
    <w:rsid w:val="00723981"/>
  </w:style>
  <w:style w:type="paragraph" w:customStyle="1" w:styleId="c52">
    <w:name w:val="c52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7">
    <w:name w:val="c27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23981"/>
  </w:style>
  <w:style w:type="character" w:customStyle="1" w:styleId="c26">
    <w:name w:val="c26"/>
    <w:basedOn w:val="a0"/>
    <w:rsid w:val="00723981"/>
  </w:style>
  <w:style w:type="character" w:customStyle="1" w:styleId="c30">
    <w:name w:val="c30"/>
    <w:basedOn w:val="a0"/>
    <w:rsid w:val="00723981"/>
  </w:style>
  <w:style w:type="paragraph" w:customStyle="1" w:styleId="c76">
    <w:name w:val="c76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3981"/>
  </w:style>
  <w:style w:type="character" w:customStyle="1" w:styleId="c28">
    <w:name w:val="c28"/>
    <w:basedOn w:val="a0"/>
    <w:rsid w:val="00723981"/>
  </w:style>
  <w:style w:type="character" w:customStyle="1" w:styleId="c53">
    <w:name w:val="c53"/>
    <w:basedOn w:val="a0"/>
    <w:rsid w:val="00723981"/>
  </w:style>
  <w:style w:type="character" w:customStyle="1" w:styleId="c41">
    <w:name w:val="c41"/>
    <w:basedOn w:val="a0"/>
    <w:rsid w:val="00723981"/>
  </w:style>
  <w:style w:type="character" w:customStyle="1" w:styleId="c107">
    <w:name w:val="c107"/>
    <w:basedOn w:val="a0"/>
    <w:rsid w:val="00723981"/>
  </w:style>
  <w:style w:type="paragraph" w:customStyle="1" w:styleId="c73">
    <w:name w:val="c73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23981"/>
  </w:style>
  <w:style w:type="paragraph" w:customStyle="1" w:styleId="c4">
    <w:name w:val="c4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23981"/>
  </w:style>
  <w:style w:type="paragraph" w:customStyle="1" w:styleId="c9">
    <w:name w:val="c9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23981"/>
  </w:style>
  <w:style w:type="paragraph" w:customStyle="1" w:styleId="c6">
    <w:name w:val="c6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3981"/>
  </w:style>
  <w:style w:type="character" w:customStyle="1" w:styleId="c31">
    <w:name w:val="c31"/>
    <w:basedOn w:val="a0"/>
    <w:rsid w:val="00723981"/>
  </w:style>
  <w:style w:type="character" w:customStyle="1" w:styleId="c2">
    <w:name w:val="c2"/>
    <w:basedOn w:val="a0"/>
    <w:rsid w:val="00723981"/>
  </w:style>
  <w:style w:type="paragraph" w:customStyle="1" w:styleId="c14">
    <w:name w:val="c14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723981"/>
  </w:style>
  <w:style w:type="character" w:customStyle="1" w:styleId="c71">
    <w:name w:val="c71"/>
    <w:basedOn w:val="a0"/>
    <w:rsid w:val="00723981"/>
  </w:style>
  <w:style w:type="paragraph" w:customStyle="1" w:styleId="c72">
    <w:name w:val="c72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723981"/>
  </w:style>
  <w:style w:type="paragraph" w:customStyle="1" w:styleId="c23">
    <w:name w:val="c23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723981"/>
  </w:style>
  <w:style w:type="character" w:customStyle="1" w:styleId="c67">
    <w:name w:val="c67"/>
    <w:basedOn w:val="a0"/>
    <w:rsid w:val="00723981"/>
  </w:style>
  <w:style w:type="paragraph" w:customStyle="1" w:styleId="c52">
    <w:name w:val="c52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Temicheva</dc:creator>
  <cp:keywords/>
  <dc:description/>
  <cp:lastModifiedBy>Temicheva</cp:lastModifiedBy>
  <cp:revision>7</cp:revision>
  <dcterms:created xsi:type="dcterms:W3CDTF">2024-07-28T16:37:00Z</dcterms:created>
  <dcterms:modified xsi:type="dcterms:W3CDTF">2024-07-28T17:02:00Z</dcterms:modified>
</cp:coreProperties>
</file>